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F348" w14:textId="77777777" w:rsidR="00052EE3" w:rsidRDefault="00F77FB5" w:rsidP="00F77FB5">
      <w:pPr>
        <w:adjustRightInd w:val="0"/>
        <w:spacing w:after="0"/>
        <w:jc w:val="center"/>
        <w:rPr>
          <w:rFonts w:ascii="Arial" w:hAnsi="Arial" w:cs="Arial"/>
          <w:b/>
          <w:bCs/>
          <w:snapToGrid w:val="0"/>
          <w:sz w:val="32"/>
          <w:szCs w:val="32"/>
          <w:u w:val="single"/>
        </w:rPr>
      </w:pPr>
      <w:bookmarkStart w:id="0" w:name="OLE_LINK1"/>
      <w:r>
        <w:rPr>
          <w:rFonts w:ascii="Arial" w:hAnsi="Arial" w:cs="Arial"/>
          <w:b/>
          <w:bCs/>
          <w:snapToGrid w:val="0"/>
          <w:sz w:val="32"/>
          <w:szCs w:val="32"/>
          <w:u w:val="single"/>
        </w:rPr>
        <w:t xml:space="preserve">Projet </w:t>
      </w:r>
      <w:r w:rsidR="00052EE3" w:rsidRPr="001E5F52">
        <w:rPr>
          <w:rFonts w:ascii="Arial" w:hAnsi="Arial" w:cs="Arial"/>
          <w:b/>
          <w:bCs/>
          <w:snapToGrid w:val="0"/>
          <w:sz w:val="32"/>
          <w:szCs w:val="32"/>
          <w:u w:val="single"/>
        </w:rPr>
        <w:t>BARFRAY</w:t>
      </w:r>
    </w:p>
    <w:p w14:paraId="2CA3F5F0" w14:textId="77777777" w:rsidR="00F77FB5" w:rsidRDefault="00F77FB5" w:rsidP="00F77FB5">
      <w:pPr>
        <w:adjustRightInd w:val="0"/>
        <w:spacing w:after="0"/>
        <w:jc w:val="center"/>
        <w:rPr>
          <w:rFonts w:ascii="Arial" w:hAnsi="Arial" w:cs="Arial"/>
          <w:b/>
          <w:bCs/>
          <w:snapToGrid w:val="0"/>
          <w:sz w:val="32"/>
          <w:szCs w:val="32"/>
          <w:u w:val="single"/>
        </w:rPr>
      </w:pPr>
      <w:r>
        <w:rPr>
          <w:rFonts w:ascii="Arial" w:hAnsi="Arial" w:cs="Arial"/>
          <w:b/>
          <w:bCs/>
          <w:snapToGrid w:val="0"/>
          <w:sz w:val="32"/>
          <w:szCs w:val="32"/>
          <w:u w:val="single"/>
        </w:rPr>
        <w:t>Action 3 : marquage conventionnel</w:t>
      </w:r>
    </w:p>
    <w:p w14:paraId="291EB76E" w14:textId="77777777" w:rsidR="00F77FB5" w:rsidRPr="00F77FB5" w:rsidRDefault="00F77FB5" w:rsidP="00F77FB5">
      <w:pPr>
        <w:adjustRightInd w:val="0"/>
        <w:spacing w:after="0"/>
        <w:jc w:val="center"/>
        <w:rPr>
          <w:rFonts w:ascii="Arial" w:hAnsi="Arial" w:cs="Arial"/>
          <w:bCs/>
          <w:snapToGrid w:val="0"/>
          <w:sz w:val="24"/>
          <w:szCs w:val="24"/>
        </w:rPr>
      </w:pPr>
    </w:p>
    <w:p w14:paraId="1A6FB621" w14:textId="6AE6D590" w:rsidR="00F77FB5" w:rsidRPr="00F77FB5" w:rsidRDefault="008A2303" w:rsidP="00F77FB5">
      <w:pPr>
        <w:adjustRightInd w:val="0"/>
        <w:spacing w:after="0"/>
        <w:jc w:val="center"/>
        <w:rPr>
          <w:rFonts w:ascii="Arial" w:hAnsi="Arial" w:cs="Arial"/>
          <w:bCs/>
          <w:snapToGrid w:val="0"/>
          <w:sz w:val="24"/>
          <w:szCs w:val="24"/>
        </w:rPr>
      </w:pPr>
      <w:r>
        <w:rPr>
          <w:rFonts w:ascii="Arial" w:hAnsi="Arial" w:cs="Arial"/>
          <w:bCs/>
          <w:snapToGrid w:val="0"/>
          <w:sz w:val="24"/>
          <w:szCs w:val="24"/>
        </w:rPr>
        <w:t>12/11</w:t>
      </w:r>
      <w:r w:rsidR="00F77FB5" w:rsidRPr="00F77FB5">
        <w:rPr>
          <w:rFonts w:ascii="Arial" w:hAnsi="Arial" w:cs="Arial"/>
          <w:bCs/>
          <w:snapToGrid w:val="0"/>
          <w:sz w:val="24"/>
          <w:szCs w:val="24"/>
        </w:rPr>
        <w:t>/2018</w:t>
      </w:r>
    </w:p>
    <w:p w14:paraId="4AAAC82F" w14:textId="77777777" w:rsidR="00052EE3" w:rsidRPr="00F77FB5" w:rsidRDefault="00052EE3" w:rsidP="00F77FB5">
      <w:pPr>
        <w:adjustRightInd w:val="0"/>
        <w:spacing w:after="0"/>
        <w:jc w:val="center"/>
        <w:rPr>
          <w:rFonts w:ascii="Arial" w:hAnsi="Arial" w:cs="Arial"/>
          <w:bCs/>
          <w:snapToGrid w:val="0"/>
          <w:sz w:val="24"/>
          <w:szCs w:val="24"/>
        </w:rPr>
      </w:pPr>
    </w:p>
    <w:p w14:paraId="14CE95C2" w14:textId="3FFFB10C" w:rsidR="00052EE3" w:rsidRPr="001E5F52" w:rsidRDefault="009869E9" w:rsidP="00052EE3">
      <w:pPr>
        <w:adjustRightInd w:val="0"/>
        <w:spacing w:after="0"/>
        <w:jc w:val="both"/>
        <w:rPr>
          <w:rFonts w:ascii="Arial" w:hAnsi="Arial" w:cs="Arial"/>
          <w:b/>
          <w:bCs/>
          <w:snapToGrid w:val="0"/>
          <w:sz w:val="24"/>
          <w:szCs w:val="24"/>
          <w:u w:val="single"/>
        </w:rPr>
      </w:pPr>
      <w:r>
        <w:rPr>
          <w:rFonts w:ascii="Arial" w:hAnsi="Arial" w:cs="Arial"/>
          <w:b/>
          <w:bCs/>
          <w:snapToGrid w:val="0"/>
          <w:sz w:val="24"/>
          <w:szCs w:val="24"/>
          <w:u w:val="single"/>
        </w:rPr>
        <w:t>Extrait du p</w:t>
      </w:r>
      <w:r w:rsidR="00052EE3" w:rsidRPr="001E5F52">
        <w:rPr>
          <w:rFonts w:ascii="Arial" w:hAnsi="Arial" w:cs="Arial"/>
          <w:b/>
          <w:bCs/>
          <w:snapToGrid w:val="0"/>
          <w:sz w:val="24"/>
          <w:szCs w:val="24"/>
          <w:u w:val="single"/>
        </w:rPr>
        <w:t>rot</w:t>
      </w:r>
      <w:r w:rsidR="00F77FB5">
        <w:rPr>
          <w:rFonts w:ascii="Arial" w:hAnsi="Arial" w:cs="Arial"/>
          <w:b/>
          <w:bCs/>
          <w:snapToGrid w:val="0"/>
          <w:sz w:val="24"/>
          <w:szCs w:val="24"/>
          <w:u w:val="single"/>
        </w:rPr>
        <w:t>ocole</w:t>
      </w:r>
      <w:r w:rsidR="00052EE3" w:rsidRPr="001E5F52">
        <w:rPr>
          <w:rFonts w:ascii="Arial" w:hAnsi="Arial" w:cs="Arial"/>
          <w:b/>
          <w:bCs/>
          <w:snapToGrid w:val="0"/>
          <w:sz w:val="24"/>
          <w:szCs w:val="24"/>
          <w:u w:val="single"/>
        </w:rPr>
        <w:t> :</w:t>
      </w:r>
    </w:p>
    <w:p w14:paraId="5453EF6B" w14:textId="77777777" w:rsidR="00052EE3" w:rsidRDefault="00052EE3" w:rsidP="00052EE3">
      <w:pPr>
        <w:adjustRightInd w:val="0"/>
        <w:spacing w:after="0"/>
        <w:jc w:val="both"/>
        <w:rPr>
          <w:rFonts w:ascii="Arial" w:hAnsi="Arial" w:cs="Arial"/>
          <w:bCs/>
          <w:snapToGrid w:val="0"/>
          <w:sz w:val="24"/>
          <w:szCs w:val="24"/>
        </w:rPr>
      </w:pPr>
    </w:p>
    <w:p w14:paraId="3314C1B3" w14:textId="3EAB0F8F" w:rsidR="00052EE3" w:rsidRPr="001E5F52" w:rsidRDefault="000975B3" w:rsidP="005D3086">
      <w:pPr>
        <w:adjustRightInd w:val="0"/>
        <w:spacing w:after="0"/>
        <w:jc w:val="both"/>
        <w:rPr>
          <w:rFonts w:ascii="Arial" w:hAnsi="Arial" w:cs="Arial"/>
          <w:bCs/>
          <w:snapToGrid w:val="0"/>
          <w:sz w:val="24"/>
          <w:szCs w:val="24"/>
        </w:rPr>
      </w:pPr>
      <w:r>
        <w:rPr>
          <w:rFonts w:ascii="Arial" w:hAnsi="Arial" w:cs="Arial"/>
          <w:bCs/>
          <w:snapToGrid w:val="0"/>
          <w:sz w:val="24"/>
          <w:szCs w:val="24"/>
        </w:rPr>
        <w:t>L’action consiste à m</w:t>
      </w:r>
      <w:bookmarkStart w:id="1" w:name="_GoBack"/>
      <w:bookmarkEnd w:id="1"/>
      <w:r>
        <w:rPr>
          <w:rFonts w:ascii="Arial" w:hAnsi="Arial" w:cs="Arial"/>
          <w:bCs/>
          <w:snapToGrid w:val="0"/>
          <w:sz w:val="24"/>
          <w:szCs w:val="24"/>
        </w:rPr>
        <w:t xml:space="preserve">arquer des bars adultes en période de reproduction sur la période de mi-janvier à mi-mars. </w:t>
      </w:r>
      <w:r w:rsidR="00052EE3">
        <w:rPr>
          <w:rFonts w:ascii="Arial" w:hAnsi="Arial" w:cs="Arial"/>
          <w:bCs/>
          <w:snapToGrid w:val="0"/>
          <w:sz w:val="24"/>
          <w:szCs w:val="24"/>
        </w:rPr>
        <w:t xml:space="preserve">Le site de marquage pré-senti est situé au large du panache de la Gironde sur des sondes de 50m. </w:t>
      </w:r>
      <w:r w:rsidR="00052EE3" w:rsidRPr="001E5F52">
        <w:rPr>
          <w:rFonts w:ascii="Arial" w:hAnsi="Arial" w:cs="Arial"/>
          <w:bCs/>
          <w:snapToGrid w:val="0"/>
          <w:sz w:val="24"/>
          <w:szCs w:val="24"/>
        </w:rPr>
        <w:t>Les individus seront capturés par des pêcheurs professionnels affrétés pour cette opération</w:t>
      </w:r>
      <w:r w:rsidR="00052EE3">
        <w:rPr>
          <w:rFonts w:ascii="Arial" w:hAnsi="Arial" w:cs="Arial"/>
          <w:bCs/>
          <w:snapToGrid w:val="0"/>
          <w:sz w:val="24"/>
          <w:szCs w:val="24"/>
        </w:rPr>
        <w:t xml:space="preserve">. La capture sera réalisée par </w:t>
      </w:r>
      <w:r w:rsidR="00F77FB5">
        <w:rPr>
          <w:rFonts w:ascii="Arial" w:hAnsi="Arial" w:cs="Arial"/>
          <w:bCs/>
          <w:snapToGrid w:val="0"/>
          <w:sz w:val="24"/>
          <w:szCs w:val="24"/>
        </w:rPr>
        <w:t>des</w:t>
      </w:r>
      <w:r w:rsidR="00052EE3">
        <w:rPr>
          <w:rFonts w:ascii="Arial" w:hAnsi="Arial" w:cs="Arial"/>
          <w:bCs/>
          <w:snapToGrid w:val="0"/>
          <w:sz w:val="24"/>
          <w:szCs w:val="24"/>
        </w:rPr>
        <w:t xml:space="preserve"> palangriers : en surface la nuit, et au fond le jour. </w:t>
      </w:r>
      <w:r w:rsidR="00052EE3" w:rsidRPr="001E5F52">
        <w:rPr>
          <w:rFonts w:ascii="Arial" w:hAnsi="Arial" w:cs="Arial"/>
          <w:bCs/>
          <w:snapToGrid w:val="0"/>
          <w:sz w:val="24"/>
          <w:szCs w:val="24"/>
        </w:rPr>
        <w:t xml:space="preserve">Deux scientifiques seront présents à bord </w:t>
      </w:r>
      <w:r w:rsidR="00052EE3">
        <w:rPr>
          <w:rFonts w:ascii="Arial" w:hAnsi="Arial" w:cs="Arial"/>
          <w:bCs/>
          <w:snapToGrid w:val="0"/>
          <w:sz w:val="24"/>
          <w:szCs w:val="24"/>
        </w:rPr>
        <w:t xml:space="preserve">de chaque navire </w:t>
      </w:r>
      <w:r w:rsidR="00052EE3" w:rsidRPr="001E5F52">
        <w:rPr>
          <w:rFonts w:ascii="Arial" w:hAnsi="Arial" w:cs="Arial"/>
          <w:bCs/>
          <w:snapToGrid w:val="0"/>
          <w:sz w:val="24"/>
          <w:szCs w:val="24"/>
        </w:rPr>
        <w:t>pour la récupération</w:t>
      </w:r>
      <w:r w:rsidR="00052EE3">
        <w:rPr>
          <w:rFonts w:ascii="Arial" w:hAnsi="Arial" w:cs="Arial"/>
          <w:bCs/>
          <w:snapToGrid w:val="0"/>
          <w:sz w:val="24"/>
          <w:szCs w:val="24"/>
        </w:rPr>
        <w:t xml:space="preserve"> et le marquage</w:t>
      </w:r>
      <w:r w:rsidR="00052EE3" w:rsidRPr="001E5F52">
        <w:rPr>
          <w:rFonts w:ascii="Arial" w:hAnsi="Arial" w:cs="Arial"/>
          <w:bCs/>
          <w:snapToGrid w:val="0"/>
          <w:sz w:val="24"/>
          <w:szCs w:val="24"/>
        </w:rPr>
        <w:t xml:space="preserve"> des poissons.</w:t>
      </w:r>
      <w:r w:rsidR="00052EE3">
        <w:rPr>
          <w:rFonts w:ascii="Arial" w:hAnsi="Arial" w:cs="Arial"/>
          <w:bCs/>
          <w:snapToGrid w:val="0"/>
          <w:sz w:val="24"/>
          <w:szCs w:val="24"/>
        </w:rPr>
        <w:t xml:space="preserve"> </w:t>
      </w:r>
    </w:p>
    <w:p w14:paraId="3E57C419" w14:textId="77777777" w:rsidR="00052EE3" w:rsidRPr="001E5F52" w:rsidRDefault="00052EE3" w:rsidP="005D3086">
      <w:pPr>
        <w:adjustRightInd w:val="0"/>
        <w:spacing w:after="0"/>
        <w:jc w:val="both"/>
        <w:rPr>
          <w:rFonts w:ascii="Arial" w:hAnsi="Arial" w:cs="Arial"/>
          <w:bCs/>
          <w:snapToGrid w:val="0"/>
          <w:sz w:val="24"/>
          <w:szCs w:val="24"/>
        </w:rPr>
      </w:pPr>
    </w:p>
    <w:p w14:paraId="480AC547" w14:textId="77777777" w:rsidR="00052EE3" w:rsidRPr="001E5F52" w:rsidRDefault="00052EE3" w:rsidP="005D3086">
      <w:pPr>
        <w:adjustRightInd w:val="0"/>
        <w:spacing w:after="0"/>
        <w:jc w:val="both"/>
        <w:rPr>
          <w:rFonts w:ascii="Arial" w:hAnsi="Arial" w:cs="Arial"/>
          <w:bCs/>
          <w:snapToGrid w:val="0"/>
          <w:sz w:val="24"/>
          <w:szCs w:val="24"/>
        </w:rPr>
      </w:pPr>
      <w:r w:rsidRPr="001E5F52">
        <w:rPr>
          <w:rFonts w:ascii="Arial" w:hAnsi="Arial" w:cs="Arial"/>
          <w:bCs/>
          <w:snapToGrid w:val="0"/>
          <w:sz w:val="24"/>
          <w:szCs w:val="24"/>
        </w:rPr>
        <w:t xml:space="preserve">Les animaux capturés </w:t>
      </w:r>
      <w:r>
        <w:rPr>
          <w:rFonts w:ascii="Arial" w:hAnsi="Arial" w:cs="Arial"/>
          <w:bCs/>
          <w:snapToGrid w:val="0"/>
          <w:sz w:val="24"/>
          <w:szCs w:val="24"/>
        </w:rPr>
        <w:t xml:space="preserve">seront maintenus à bord dans un vivier de 1000L </w:t>
      </w:r>
      <w:r w:rsidRPr="001E5F52">
        <w:rPr>
          <w:rFonts w:ascii="Arial" w:hAnsi="Arial" w:cs="Arial"/>
          <w:bCs/>
          <w:snapToGrid w:val="0"/>
          <w:sz w:val="24"/>
          <w:szCs w:val="24"/>
        </w:rPr>
        <w:t xml:space="preserve">(en circuit ouvert pour </w:t>
      </w:r>
      <w:r>
        <w:rPr>
          <w:rFonts w:ascii="Arial" w:hAnsi="Arial" w:cs="Arial"/>
          <w:bCs/>
          <w:snapToGrid w:val="0"/>
          <w:sz w:val="24"/>
          <w:szCs w:val="24"/>
        </w:rPr>
        <w:t>une bonne oxygénation du milieu et rempli en fonction du nombre de poissons présents)</w:t>
      </w:r>
      <w:r w:rsidRPr="001E5F52">
        <w:rPr>
          <w:rFonts w:ascii="Arial" w:hAnsi="Arial" w:cs="Arial"/>
          <w:bCs/>
          <w:snapToGrid w:val="0"/>
          <w:sz w:val="24"/>
          <w:szCs w:val="24"/>
        </w:rPr>
        <w:t>. En cas de comportement anormal dans le vivier, nage sur le dos suite à une surpression de la vessie natatoire, celle-ci sera percée</w:t>
      </w:r>
      <w:r>
        <w:rPr>
          <w:rFonts w:ascii="Arial" w:hAnsi="Arial" w:cs="Arial"/>
          <w:bCs/>
          <w:snapToGrid w:val="0"/>
          <w:sz w:val="24"/>
          <w:szCs w:val="24"/>
        </w:rPr>
        <w:t xml:space="preserve"> (</w:t>
      </w:r>
      <w:proofErr w:type="spellStart"/>
      <w:r>
        <w:rPr>
          <w:rFonts w:ascii="Arial" w:hAnsi="Arial" w:cs="Arial"/>
          <w:bCs/>
          <w:snapToGrid w:val="0"/>
          <w:sz w:val="24"/>
          <w:szCs w:val="24"/>
        </w:rPr>
        <w:t>trocardage</w:t>
      </w:r>
      <w:proofErr w:type="spellEnd"/>
      <w:r>
        <w:rPr>
          <w:rFonts w:ascii="Arial" w:hAnsi="Arial" w:cs="Arial"/>
          <w:bCs/>
          <w:snapToGrid w:val="0"/>
          <w:sz w:val="24"/>
          <w:szCs w:val="24"/>
        </w:rPr>
        <w:t>)</w:t>
      </w:r>
      <w:r w:rsidRPr="001E5F52">
        <w:rPr>
          <w:rFonts w:ascii="Arial" w:hAnsi="Arial" w:cs="Arial"/>
          <w:bCs/>
          <w:snapToGrid w:val="0"/>
          <w:sz w:val="24"/>
          <w:szCs w:val="24"/>
        </w:rPr>
        <w:t>. Le protocole est le suivant : à la base de la 4</w:t>
      </w:r>
      <w:r w:rsidRPr="001E5F52">
        <w:rPr>
          <w:rFonts w:ascii="Arial" w:hAnsi="Arial" w:cs="Arial"/>
          <w:bCs/>
          <w:snapToGrid w:val="0"/>
          <w:sz w:val="24"/>
          <w:szCs w:val="24"/>
          <w:vertAlign w:val="superscript"/>
        </w:rPr>
        <w:t>e</w:t>
      </w:r>
      <w:r w:rsidRPr="001E5F52">
        <w:rPr>
          <w:rFonts w:ascii="Arial" w:hAnsi="Arial" w:cs="Arial"/>
          <w:bCs/>
          <w:snapToGrid w:val="0"/>
          <w:sz w:val="24"/>
          <w:szCs w:val="24"/>
        </w:rPr>
        <w:t xml:space="preserve"> épine dorsale et de 5 à 6 écailles sous la ligne latérale, on introduit une aiguille de façon tangentielle de l'arrière vers l'avant en soulevant une écaille, on la redresse à la perpendiculaire avant de l'enfoncer à la verticale jusqu'à atteindre la vessie natatoire (l'échappement de bulles indique que la vessie natatoire est atteinte). L'aiguille est laissée en place jusqu'à l'équilibrage des pressions. </w:t>
      </w:r>
      <w:r>
        <w:rPr>
          <w:rFonts w:ascii="Arial" w:hAnsi="Arial" w:cs="Arial"/>
          <w:bCs/>
          <w:snapToGrid w:val="0"/>
          <w:sz w:val="24"/>
          <w:szCs w:val="24"/>
        </w:rPr>
        <w:t>A priori, ce ne devrait pas être le cas pour les pêches de surface réalisées de nuit.</w:t>
      </w:r>
    </w:p>
    <w:p w14:paraId="603F1899" w14:textId="77777777" w:rsidR="00052EE3" w:rsidRPr="001E5F52" w:rsidRDefault="00052EE3" w:rsidP="005D3086">
      <w:pPr>
        <w:adjustRightInd w:val="0"/>
        <w:spacing w:after="0"/>
        <w:jc w:val="both"/>
        <w:rPr>
          <w:rFonts w:ascii="Arial" w:hAnsi="Arial" w:cs="Arial"/>
          <w:bCs/>
          <w:snapToGrid w:val="0"/>
          <w:sz w:val="24"/>
          <w:szCs w:val="24"/>
        </w:rPr>
      </w:pPr>
    </w:p>
    <w:p w14:paraId="6F9F7D52" w14:textId="77777777" w:rsidR="00052EE3" w:rsidRPr="001E5F52" w:rsidRDefault="00052EE3" w:rsidP="005D3086">
      <w:pPr>
        <w:adjustRightInd w:val="0"/>
        <w:spacing w:after="0"/>
        <w:jc w:val="both"/>
        <w:rPr>
          <w:rFonts w:ascii="Arial" w:hAnsi="Arial" w:cs="Arial"/>
          <w:bCs/>
          <w:snapToGrid w:val="0"/>
          <w:sz w:val="24"/>
          <w:szCs w:val="24"/>
        </w:rPr>
      </w:pPr>
      <w:r w:rsidRPr="001E5F52">
        <w:rPr>
          <w:rFonts w:ascii="Arial" w:hAnsi="Arial" w:cs="Arial"/>
          <w:bCs/>
          <w:snapToGrid w:val="0"/>
          <w:sz w:val="24"/>
          <w:szCs w:val="24"/>
        </w:rPr>
        <w:t xml:space="preserve">Les individus seront ensuite marqués selon le protocole </w:t>
      </w:r>
      <w:r>
        <w:rPr>
          <w:rFonts w:ascii="Arial" w:hAnsi="Arial" w:cs="Arial"/>
          <w:bCs/>
          <w:snapToGrid w:val="0"/>
          <w:sz w:val="24"/>
          <w:szCs w:val="24"/>
        </w:rPr>
        <w:t>suivant</w:t>
      </w:r>
      <w:r w:rsidRPr="001E5F52">
        <w:rPr>
          <w:rFonts w:ascii="Arial" w:hAnsi="Arial" w:cs="Arial"/>
          <w:bCs/>
          <w:snapToGrid w:val="0"/>
          <w:sz w:val="24"/>
          <w:szCs w:val="24"/>
        </w:rPr>
        <w:t xml:space="preserve"> :</w:t>
      </w:r>
    </w:p>
    <w:p w14:paraId="5497A787" w14:textId="77777777" w:rsidR="00052EE3" w:rsidRPr="001E5F52" w:rsidRDefault="00052EE3"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sidRPr="001E5F52">
        <w:rPr>
          <w:rFonts w:ascii="Arial" w:hAnsi="Arial" w:cs="Arial"/>
          <w:bCs/>
          <w:snapToGrid w:val="0"/>
          <w:sz w:val="24"/>
          <w:szCs w:val="24"/>
        </w:rPr>
        <w:t xml:space="preserve">Sédation par balnéation dans un </w:t>
      </w:r>
      <w:r w:rsidRPr="00833830">
        <w:rPr>
          <w:rFonts w:ascii="Arial" w:hAnsi="Arial" w:cs="Arial"/>
          <w:bCs/>
          <w:snapToGrid w:val="0"/>
          <w:sz w:val="24"/>
          <w:szCs w:val="24"/>
        </w:rPr>
        <w:t xml:space="preserve">bain </w:t>
      </w:r>
      <w:bookmarkStart w:id="2" w:name="OLE_LINK2"/>
      <w:r w:rsidRPr="00833830">
        <w:rPr>
          <w:rFonts w:ascii="Arial" w:hAnsi="Arial" w:cs="Arial"/>
          <w:bCs/>
          <w:snapToGrid w:val="0"/>
          <w:sz w:val="24"/>
          <w:szCs w:val="24"/>
        </w:rPr>
        <w:t xml:space="preserve">d'iso-eugénol </w:t>
      </w:r>
      <w:bookmarkEnd w:id="2"/>
      <w:r w:rsidRPr="00833830">
        <w:rPr>
          <w:rFonts w:ascii="Arial" w:hAnsi="Arial" w:cs="Arial"/>
          <w:bCs/>
          <w:snapToGrid w:val="0"/>
          <w:sz w:val="24"/>
          <w:szCs w:val="24"/>
        </w:rPr>
        <w:t>à 15 ppm (0.23ml/15l)</w:t>
      </w:r>
      <w:r>
        <w:rPr>
          <w:rFonts w:ascii="Arial" w:hAnsi="Arial" w:cs="Arial"/>
          <w:bCs/>
          <w:snapToGrid w:val="0"/>
          <w:sz w:val="24"/>
          <w:szCs w:val="24"/>
        </w:rPr>
        <w:t xml:space="preserve"> dans une petite cuve </w:t>
      </w:r>
      <w:r w:rsidR="00B81BF6">
        <w:rPr>
          <w:rFonts w:ascii="Arial" w:hAnsi="Arial" w:cs="Arial"/>
          <w:bCs/>
          <w:snapToGrid w:val="0"/>
          <w:sz w:val="24"/>
          <w:szCs w:val="24"/>
        </w:rPr>
        <w:t>prévue à cet effet.</w:t>
      </w:r>
    </w:p>
    <w:p w14:paraId="5902BFE1" w14:textId="1EC9F52E" w:rsidR="00052EE3" w:rsidRPr="001E5F52" w:rsidRDefault="00052EE3"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sidRPr="001E5F52">
        <w:rPr>
          <w:rFonts w:ascii="Arial" w:hAnsi="Arial" w:cs="Arial"/>
          <w:bCs/>
          <w:snapToGrid w:val="0"/>
          <w:sz w:val="24"/>
          <w:szCs w:val="24"/>
        </w:rPr>
        <w:t>Biométrie (longueurs totale et standard</w:t>
      </w:r>
      <w:r w:rsidR="00F77FB5">
        <w:rPr>
          <w:rFonts w:ascii="Arial" w:hAnsi="Arial" w:cs="Arial"/>
          <w:bCs/>
          <w:snapToGrid w:val="0"/>
          <w:sz w:val="24"/>
          <w:szCs w:val="24"/>
        </w:rPr>
        <w:t>, poids</w:t>
      </w:r>
      <w:r w:rsidR="008A2303">
        <w:rPr>
          <w:rFonts w:ascii="Arial" w:hAnsi="Arial" w:cs="Arial"/>
          <w:bCs/>
          <w:snapToGrid w:val="0"/>
          <w:sz w:val="24"/>
          <w:szCs w:val="24"/>
        </w:rPr>
        <w:t xml:space="preserve"> (si les conditions de mer le permettent)</w:t>
      </w:r>
      <w:r w:rsidRPr="001E5F52">
        <w:rPr>
          <w:rFonts w:ascii="Arial" w:hAnsi="Arial" w:cs="Arial"/>
          <w:bCs/>
          <w:snapToGrid w:val="0"/>
          <w:sz w:val="24"/>
          <w:szCs w:val="24"/>
        </w:rPr>
        <w:t>), observation de l'état du poisson.</w:t>
      </w:r>
    </w:p>
    <w:p w14:paraId="598812C6" w14:textId="77777777" w:rsidR="00052EE3" w:rsidRPr="001E5F52" w:rsidRDefault="00052EE3"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sidRPr="001E5F52">
        <w:rPr>
          <w:rFonts w:ascii="Arial" w:hAnsi="Arial" w:cs="Arial"/>
          <w:bCs/>
          <w:snapToGrid w:val="0"/>
          <w:sz w:val="24"/>
          <w:szCs w:val="24"/>
        </w:rPr>
        <w:t>Positionnement sur une table d'opération</w:t>
      </w:r>
      <w:r>
        <w:rPr>
          <w:rFonts w:ascii="Arial" w:hAnsi="Arial" w:cs="Arial"/>
          <w:bCs/>
          <w:snapToGrid w:val="0"/>
          <w:sz w:val="24"/>
          <w:szCs w:val="24"/>
        </w:rPr>
        <w:t xml:space="preserve"> avec l</w:t>
      </w:r>
      <w:r w:rsidRPr="001E5F52">
        <w:rPr>
          <w:rFonts w:ascii="Arial" w:hAnsi="Arial" w:cs="Arial"/>
          <w:bCs/>
          <w:snapToGrid w:val="0"/>
          <w:sz w:val="24"/>
          <w:szCs w:val="24"/>
        </w:rPr>
        <w:t xml:space="preserve">a tête </w:t>
      </w:r>
      <w:r>
        <w:rPr>
          <w:rFonts w:ascii="Arial" w:hAnsi="Arial" w:cs="Arial"/>
          <w:bCs/>
          <w:snapToGrid w:val="0"/>
          <w:sz w:val="24"/>
          <w:szCs w:val="24"/>
        </w:rPr>
        <w:t xml:space="preserve">du poisson </w:t>
      </w:r>
      <w:r w:rsidRPr="001E5F52">
        <w:rPr>
          <w:rFonts w:ascii="Arial" w:hAnsi="Arial" w:cs="Arial"/>
          <w:bCs/>
          <w:snapToGrid w:val="0"/>
          <w:sz w:val="24"/>
          <w:szCs w:val="24"/>
        </w:rPr>
        <w:t>couverte d'un linge humidifié à l'eau de mer</w:t>
      </w:r>
      <w:r>
        <w:rPr>
          <w:rFonts w:ascii="Arial" w:hAnsi="Arial" w:cs="Arial"/>
          <w:bCs/>
          <w:snapToGrid w:val="0"/>
          <w:sz w:val="24"/>
          <w:szCs w:val="24"/>
        </w:rPr>
        <w:t>.</w:t>
      </w:r>
    </w:p>
    <w:p w14:paraId="54450F51" w14:textId="77777777" w:rsidR="00052EE3" w:rsidRPr="001E5F52" w:rsidRDefault="00052EE3"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sidRPr="001E5F52">
        <w:rPr>
          <w:rFonts w:ascii="Arial" w:hAnsi="Arial" w:cs="Arial"/>
          <w:bCs/>
          <w:snapToGrid w:val="0"/>
          <w:sz w:val="24"/>
          <w:szCs w:val="24"/>
        </w:rPr>
        <w:t>Prélèvement de 4 écailles sous nageoire pectorale (estimation de l'âge)</w:t>
      </w:r>
      <w:r>
        <w:rPr>
          <w:rFonts w:ascii="Arial" w:hAnsi="Arial" w:cs="Arial"/>
          <w:bCs/>
          <w:snapToGrid w:val="0"/>
          <w:sz w:val="24"/>
          <w:szCs w:val="24"/>
        </w:rPr>
        <w:t>.</w:t>
      </w:r>
    </w:p>
    <w:p w14:paraId="78698B03" w14:textId="77777777" w:rsidR="00052EE3" w:rsidRPr="001E5F52" w:rsidRDefault="00052EE3"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sidRPr="001E5F52">
        <w:rPr>
          <w:rFonts w:ascii="Arial" w:hAnsi="Arial" w:cs="Arial"/>
          <w:bCs/>
          <w:snapToGrid w:val="0"/>
          <w:sz w:val="24"/>
          <w:szCs w:val="24"/>
        </w:rPr>
        <w:t>Prélèvement de 0,5 cm</w:t>
      </w:r>
      <w:r w:rsidRPr="001E5F52">
        <w:rPr>
          <w:rFonts w:ascii="Arial" w:hAnsi="Arial" w:cs="Arial"/>
          <w:bCs/>
          <w:snapToGrid w:val="0"/>
          <w:sz w:val="24"/>
          <w:szCs w:val="24"/>
          <w:vertAlign w:val="superscript"/>
        </w:rPr>
        <w:t>2</w:t>
      </w:r>
      <w:r w:rsidRPr="001E5F52">
        <w:rPr>
          <w:rFonts w:ascii="Arial" w:hAnsi="Arial" w:cs="Arial"/>
          <w:bCs/>
          <w:snapToGrid w:val="0"/>
          <w:sz w:val="24"/>
          <w:szCs w:val="24"/>
        </w:rPr>
        <w:t xml:space="preserve"> de nageoire caudale (analyses génétiques)</w:t>
      </w:r>
      <w:r>
        <w:rPr>
          <w:rFonts w:ascii="Arial" w:hAnsi="Arial" w:cs="Arial"/>
          <w:bCs/>
          <w:snapToGrid w:val="0"/>
          <w:sz w:val="24"/>
          <w:szCs w:val="24"/>
        </w:rPr>
        <w:t>.</w:t>
      </w:r>
    </w:p>
    <w:p w14:paraId="0406E436" w14:textId="77777777" w:rsidR="00052EE3" w:rsidRDefault="00052EE3"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Pr>
          <w:rFonts w:ascii="Arial" w:hAnsi="Arial" w:cs="Arial"/>
          <w:bCs/>
          <w:snapToGrid w:val="0"/>
          <w:sz w:val="24"/>
          <w:szCs w:val="24"/>
        </w:rPr>
        <w:t xml:space="preserve">Marquage </w:t>
      </w:r>
      <w:r w:rsidRPr="001E5F52">
        <w:rPr>
          <w:rFonts w:ascii="Arial" w:hAnsi="Arial" w:cs="Arial"/>
          <w:bCs/>
          <w:snapToGrid w:val="0"/>
          <w:sz w:val="24"/>
          <w:szCs w:val="24"/>
        </w:rPr>
        <w:t>externe</w:t>
      </w:r>
      <w:r>
        <w:rPr>
          <w:rFonts w:ascii="Arial" w:hAnsi="Arial" w:cs="Arial"/>
          <w:bCs/>
          <w:snapToGrid w:val="0"/>
          <w:sz w:val="24"/>
          <w:szCs w:val="24"/>
        </w:rPr>
        <w:t> :</w:t>
      </w:r>
    </w:p>
    <w:p w14:paraId="176D914F" w14:textId="77777777" w:rsidR="00052EE3" w:rsidRDefault="00052EE3" w:rsidP="005D3086">
      <w:pPr>
        <w:pStyle w:val="Paragraphedeliste"/>
        <w:numPr>
          <w:ilvl w:val="0"/>
          <w:numId w:val="2"/>
        </w:numPr>
        <w:adjustRightInd w:val="0"/>
        <w:jc w:val="both"/>
        <w:rPr>
          <w:rFonts w:ascii="Arial" w:hAnsi="Arial" w:cs="Arial"/>
          <w:bCs/>
          <w:snapToGrid w:val="0"/>
          <w:sz w:val="24"/>
          <w:szCs w:val="24"/>
        </w:rPr>
      </w:pPr>
      <w:r w:rsidRPr="001E5F52">
        <w:rPr>
          <w:rFonts w:ascii="Arial" w:hAnsi="Arial" w:cs="Arial"/>
          <w:bCs/>
          <w:snapToGrid w:val="0"/>
          <w:sz w:val="24"/>
          <w:szCs w:val="24"/>
        </w:rPr>
        <w:t xml:space="preserve">1000 poissons par une marque </w:t>
      </w:r>
      <w:bookmarkStart w:id="3" w:name="OLE_LINK3"/>
      <w:bookmarkStart w:id="4" w:name="OLE_LINK4"/>
      <w:r w:rsidRPr="001E5F52">
        <w:rPr>
          <w:rFonts w:ascii="Arial" w:hAnsi="Arial" w:cs="Arial"/>
          <w:bCs/>
          <w:snapToGrid w:val="0"/>
          <w:sz w:val="24"/>
          <w:szCs w:val="24"/>
        </w:rPr>
        <w:t>de type T</w:t>
      </w:r>
      <w:bookmarkEnd w:id="3"/>
      <w:bookmarkEnd w:id="4"/>
      <w:r>
        <w:rPr>
          <w:rFonts w:ascii="Arial" w:hAnsi="Arial" w:cs="Arial"/>
          <w:bCs/>
          <w:snapToGrid w:val="0"/>
          <w:sz w:val="24"/>
          <w:szCs w:val="24"/>
        </w:rPr>
        <w:t>.</w:t>
      </w:r>
    </w:p>
    <w:p w14:paraId="616C452F" w14:textId="77777777" w:rsidR="00052EE3" w:rsidRDefault="00052EE3" w:rsidP="005D3086">
      <w:pPr>
        <w:pStyle w:val="Paragraphedeliste"/>
        <w:numPr>
          <w:ilvl w:val="0"/>
          <w:numId w:val="2"/>
        </w:numPr>
        <w:adjustRightInd w:val="0"/>
        <w:jc w:val="both"/>
        <w:rPr>
          <w:rFonts w:ascii="Arial" w:hAnsi="Arial" w:cs="Arial"/>
          <w:bCs/>
          <w:snapToGrid w:val="0"/>
          <w:sz w:val="24"/>
          <w:szCs w:val="24"/>
        </w:rPr>
      </w:pPr>
      <w:r w:rsidRPr="001E5F52">
        <w:rPr>
          <w:rFonts w:ascii="Arial" w:hAnsi="Arial" w:cs="Arial"/>
          <w:bCs/>
          <w:snapToGrid w:val="0"/>
          <w:sz w:val="24"/>
          <w:szCs w:val="24"/>
        </w:rPr>
        <w:t xml:space="preserve">1000 poissons par une marque </w:t>
      </w:r>
      <w:bookmarkStart w:id="5" w:name="OLE_LINK5"/>
      <w:bookmarkStart w:id="6" w:name="OLE_LINK6"/>
      <w:r w:rsidRPr="001E5F52">
        <w:rPr>
          <w:rFonts w:ascii="Arial" w:hAnsi="Arial" w:cs="Arial"/>
          <w:bCs/>
          <w:snapToGrid w:val="0"/>
          <w:sz w:val="24"/>
          <w:szCs w:val="24"/>
        </w:rPr>
        <w:t>de type « crochet ».</w:t>
      </w:r>
      <w:bookmarkEnd w:id="5"/>
      <w:bookmarkEnd w:id="6"/>
    </w:p>
    <w:p w14:paraId="11A712D7" w14:textId="77777777" w:rsidR="00052EE3" w:rsidRDefault="00052EE3" w:rsidP="005D3086">
      <w:pPr>
        <w:pStyle w:val="Paragraphedeliste"/>
        <w:numPr>
          <w:ilvl w:val="0"/>
          <w:numId w:val="2"/>
        </w:numPr>
        <w:adjustRightInd w:val="0"/>
        <w:jc w:val="both"/>
        <w:rPr>
          <w:rFonts w:ascii="Arial" w:hAnsi="Arial" w:cs="Arial"/>
          <w:bCs/>
          <w:snapToGrid w:val="0"/>
          <w:sz w:val="24"/>
          <w:szCs w:val="24"/>
        </w:rPr>
      </w:pPr>
      <w:r>
        <w:rPr>
          <w:rFonts w:ascii="Arial" w:hAnsi="Arial" w:cs="Arial"/>
          <w:bCs/>
          <w:snapToGrid w:val="0"/>
          <w:sz w:val="24"/>
          <w:szCs w:val="24"/>
        </w:rPr>
        <w:t xml:space="preserve">250 poissons avec marquage double </w:t>
      </w:r>
      <w:r w:rsidRPr="001E5F52">
        <w:rPr>
          <w:rFonts w:ascii="Arial" w:hAnsi="Arial" w:cs="Arial"/>
          <w:bCs/>
          <w:snapToGrid w:val="0"/>
          <w:sz w:val="24"/>
          <w:szCs w:val="24"/>
        </w:rPr>
        <w:t>de type T</w:t>
      </w:r>
      <w:r>
        <w:rPr>
          <w:rFonts w:ascii="Arial" w:hAnsi="Arial" w:cs="Arial"/>
          <w:bCs/>
          <w:snapToGrid w:val="0"/>
          <w:sz w:val="24"/>
          <w:szCs w:val="24"/>
        </w:rPr>
        <w:t>.</w:t>
      </w:r>
    </w:p>
    <w:p w14:paraId="518A71C2" w14:textId="77777777" w:rsidR="00052EE3" w:rsidRPr="001E5F52" w:rsidRDefault="00052EE3" w:rsidP="005D3086">
      <w:pPr>
        <w:pStyle w:val="Paragraphedeliste"/>
        <w:numPr>
          <w:ilvl w:val="0"/>
          <w:numId w:val="2"/>
        </w:numPr>
        <w:adjustRightInd w:val="0"/>
        <w:jc w:val="both"/>
        <w:rPr>
          <w:rFonts w:ascii="Arial" w:hAnsi="Arial" w:cs="Arial"/>
          <w:bCs/>
          <w:snapToGrid w:val="0"/>
          <w:sz w:val="24"/>
          <w:szCs w:val="24"/>
        </w:rPr>
      </w:pPr>
      <w:r w:rsidRPr="001E5F52">
        <w:rPr>
          <w:rFonts w:ascii="Arial" w:hAnsi="Arial" w:cs="Arial"/>
          <w:bCs/>
          <w:snapToGrid w:val="0"/>
          <w:sz w:val="24"/>
          <w:szCs w:val="24"/>
        </w:rPr>
        <w:t>250 poissons avec marquage double</w:t>
      </w:r>
      <w:r>
        <w:rPr>
          <w:rFonts w:ascii="Arial" w:hAnsi="Arial" w:cs="Arial"/>
          <w:bCs/>
          <w:snapToGrid w:val="0"/>
          <w:sz w:val="24"/>
          <w:szCs w:val="24"/>
        </w:rPr>
        <w:t xml:space="preserve"> </w:t>
      </w:r>
      <w:r w:rsidRPr="001E5F52">
        <w:rPr>
          <w:rFonts w:ascii="Arial" w:hAnsi="Arial" w:cs="Arial"/>
          <w:bCs/>
          <w:snapToGrid w:val="0"/>
          <w:sz w:val="24"/>
          <w:szCs w:val="24"/>
        </w:rPr>
        <w:t>de type « crochet ».</w:t>
      </w:r>
    </w:p>
    <w:p w14:paraId="473B0D65" w14:textId="77777777" w:rsidR="00052EE3" w:rsidRPr="001E5F52" w:rsidRDefault="00B81BF6"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Pr>
          <w:rFonts w:ascii="Arial" w:hAnsi="Arial" w:cs="Arial"/>
          <w:bCs/>
          <w:snapToGrid w:val="0"/>
          <w:sz w:val="24"/>
          <w:szCs w:val="24"/>
        </w:rPr>
        <w:t xml:space="preserve">Marquage au bleu </w:t>
      </w:r>
      <w:proofErr w:type="spellStart"/>
      <w:r>
        <w:rPr>
          <w:rFonts w:ascii="Arial" w:hAnsi="Arial" w:cs="Arial"/>
          <w:bCs/>
          <w:snapToGrid w:val="0"/>
          <w:sz w:val="24"/>
          <w:szCs w:val="24"/>
        </w:rPr>
        <w:t>A</w:t>
      </w:r>
      <w:r w:rsidR="00052EE3" w:rsidRPr="001E5F52">
        <w:rPr>
          <w:rFonts w:ascii="Arial" w:hAnsi="Arial" w:cs="Arial"/>
          <w:bCs/>
          <w:snapToGrid w:val="0"/>
          <w:sz w:val="24"/>
          <w:szCs w:val="24"/>
        </w:rPr>
        <w:t>lcian</w:t>
      </w:r>
      <w:proofErr w:type="spellEnd"/>
      <w:r>
        <w:rPr>
          <w:rFonts w:ascii="Arial" w:hAnsi="Arial" w:cs="Arial"/>
          <w:bCs/>
          <w:snapToGrid w:val="0"/>
          <w:sz w:val="24"/>
          <w:szCs w:val="24"/>
        </w:rPr>
        <w:t>.</w:t>
      </w:r>
    </w:p>
    <w:p w14:paraId="3F7DC770" w14:textId="3567161D" w:rsidR="00052EE3" w:rsidRPr="007B2FB8" w:rsidRDefault="00B81BF6" w:rsidP="005D3086">
      <w:pPr>
        <w:numPr>
          <w:ilvl w:val="0"/>
          <w:numId w:val="1"/>
        </w:numPr>
        <w:autoSpaceDE w:val="0"/>
        <w:autoSpaceDN w:val="0"/>
        <w:adjustRightInd w:val="0"/>
        <w:spacing w:after="0" w:line="240" w:lineRule="auto"/>
        <w:jc w:val="both"/>
        <w:rPr>
          <w:rFonts w:ascii="Arial" w:hAnsi="Arial" w:cs="Arial"/>
          <w:bCs/>
          <w:snapToGrid w:val="0"/>
          <w:sz w:val="24"/>
          <w:szCs w:val="24"/>
        </w:rPr>
      </w:pPr>
      <w:r>
        <w:rPr>
          <w:rFonts w:ascii="Arial" w:hAnsi="Arial" w:cs="Arial"/>
          <w:bCs/>
          <w:snapToGrid w:val="0"/>
          <w:sz w:val="24"/>
          <w:szCs w:val="24"/>
        </w:rPr>
        <w:t>R</w:t>
      </w:r>
      <w:r w:rsidR="00052EE3" w:rsidRPr="001E5F52">
        <w:rPr>
          <w:rFonts w:ascii="Arial" w:hAnsi="Arial" w:cs="Arial"/>
          <w:bCs/>
          <w:snapToGrid w:val="0"/>
          <w:sz w:val="24"/>
          <w:szCs w:val="24"/>
        </w:rPr>
        <w:t>elâcher</w:t>
      </w:r>
      <w:r w:rsidR="00052EE3">
        <w:rPr>
          <w:rFonts w:ascii="Arial" w:hAnsi="Arial" w:cs="Arial"/>
          <w:bCs/>
          <w:snapToGrid w:val="0"/>
          <w:sz w:val="24"/>
          <w:szCs w:val="24"/>
        </w:rPr>
        <w:t xml:space="preserve"> immédiat à </w:t>
      </w:r>
      <w:r w:rsidR="00936116">
        <w:rPr>
          <w:rFonts w:ascii="Arial" w:hAnsi="Arial" w:cs="Arial"/>
          <w:bCs/>
          <w:snapToGrid w:val="0"/>
          <w:sz w:val="24"/>
          <w:szCs w:val="24"/>
        </w:rPr>
        <w:t xml:space="preserve">la main ou à </w:t>
      </w:r>
      <w:r w:rsidR="00052EE3">
        <w:rPr>
          <w:rFonts w:ascii="Arial" w:hAnsi="Arial" w:cs="Arial"/>
          <w:bCs/>
          <w:snapToGrid w:val="0"/>
          <w:sz w:val="24"/>
          <w:szCs w:val="24"/>
        </w:rPr>
        <w:t>l’aide d’une gouttière.</w:t>
      </w:r>
    </w:p>
    <w:p w14:paraId="5758F52B" w14:textId="77777777" w:rsidR="007B2FB8" w:rsidRDefault="007B2FB8" w:rsidP="005D3086">
      <w:pPr>
        <w:spacing w:after="0"/>
        <w:jc w:val="both"/>
        <w:rPr>
          <w:rFonts w:ascii="Arial" w:hAnsi="Arial" w:cs="Arial"/>
          <w:bCs/>
          <w:snapToGrid w:val="0"/>
          <w:sz w:val="24"/>
          <w:szCs w:val="24"/>
        </w:rPr>
      </w:pPr>
    </w:p>
    <w:p w14:paraId="7A6F0F00" w14:textId="77777777" w:rsidR="008A2303" w:rsidRDefault="00465DD9" w:rsidP="005D3086">
      <w:pPr>
        <w:spacing w:after="0"/>
        <w:jc w:val="both"/>
        <w:rPr>
          <w:rFonts w:ascii="Arial" w:hAnsi="Arial" w:cs="Arial"/>
          <w:bCs/>
          <w:snapToGrid w:val="0"/>
          <w:sz w:val="24"/>
          <w:szCs w:val="24"/>
        </w:rPr>
      </w:pPr>
      <w:r>
        <w:rPr>
          <w:rFonts w:ascii="Arial" w:hAnsi="Arial" w:cs="Arial"/>
          <w:bCs/>
          <w:snapToGrid w:val="0"/>
          <w:sz w:val="24"/>
          <w:szCs w:val="24"/>
        </w:rPr>
        <w:t xml:space="preserve">L’objectif inscrit dans le projet BARFRAY est de </w:t>
      </w:r>
      <w:r w:rsidR="00052EE3" w:rsidRPr="001E5F52">
        <w:rPr>
          <w:rFonts w:ascii="Arial" w:hAnsi="Arial" w:cs="Arial"/>
          <w:bCs/>
          <w:snapToGrid w:val="0"/>
          <w:sz w:val="24"/>
          <w:szCs w:val="24"/>
        </w:rPr>
        <w:t>pêcher, marquer et relâcher 2</w:t>
      </w:r>
      <w:r>
        <w:rPr>
          <w:rFonts w:ascii="Arial" w:hAnsi="Arial" w:cs="Arial"/>
          <w:bCs/>
          <w:snapToGrid w:val="0"/>
          <w:sz w:val="24"/>
          <w:szCs w:val="24"/>
        </w:rPr>
        <w:t>0</w:t>
      </w:r>
      <w:r w:rsidR="00052EE3" w:rsidRPr="001E5F52">
        <w:rPr>
          <w:rFonts w:ascii="Arial" w:hAnsi="Arial" w:cs="Arial"/>
          <w:bCs/>
          <w:snapToGrid w:val="0"/>
          <w:sz w:val="24"/>
          <w:szCs w:val="24"/>
        </w:rPr>
        <w:t>00 poissons</w:t>
      </w:r>
      <w:bookmarkEnd w:id="0"/>
      <w:r w:rsidR="00052EE3">
        <w:rPr>
          <w:rFonts w:ascii="Arial" w:hAnsi="Arial" w:cs="Arial"/>
          <w:bCs/>
          <w:snapToGrid w:val="0"/>
          <w:sz w:val="24"/>
          <w:szCs w:val="24"/>
        </w:rPr>
        <w:t>.</w:t>
      </w:r>
      <w:r w:rsidR="000975B3">
        <w:rPr>
          <w:rFonts w:ascii="Arial" w:hAnsi="Arial" w:cs="Arial"/>
          <w:bCs/>
          <w:snapToGrid w:val="0"/>
          <w:sz w:val="24"/>
          <w:szCs w:val="24"/>
        </w:rPr>
        <w:t xml:space="preserve"> </w:t>
      </w:r>
    </w:p>
    <w:p w14:paraId="29B22AA4" w14:textId="77777777" w:rsidR="008A2303" w:rsidRDefault="008A2303" w:rsidP="005D3086">
      <w:pPr>
        <w:spacing w:after="0"/>
        <w:jc w:val="both"/>
        <w:rPr>
          <w:rFonts w:ascii="Arial" w:hAnsi="Arial" w:cs="Arial"/>
          <w:bCs/>
          <w:snapToGrid w:val="0"/>
          <w:sz w:val="24"/>
          <w:szCs w:val="24"/>
        </w:rPr>
      </w:pPr>
    </w:p>
    <w:p w14:paraId="23110D06" w14:textId="178B1DDA" w:rsidR="000975B3" w:rsidRDefault="000975B3" w:rsidP="005D3086">
      <w:pPr>
        <w:spacing w:after="0"/>
        <w:jc w:val="both"/>
        <w:rPr>
          <w:rFonts w:ascii="Arial" w:hAnsi="Arial" w:cs="Arial"/>
          <w:bCs/>
          <w:snapToGrid w:val="0"/>
          <w:sz w:val="24"/>
          <w:szCs w:val="24"/>
        </w:rPr>
      </w:pPr>
      <w:r>
        <w:rPr>
          <w:rFonts w:ascii="Arial" w:hAnsi="Arial" w:cs="Arial"/>
          <w:bCs/>
          <w:snapToGrid w:val="0"/>
          <w:sz w:val="24"/>
          <w:szCs w:val="24"/>
        </w:rPr>
        <w:lastRenderedPageBreak/>
        <w:t>La réussite de cette action est fortement dépendante de la météo</w:t>
      </w:r>
      <w:r w:rsidR="009869E9">
        <w:rPr>
          <w:rFonts w:ascii="Arial" w:hAnsi="Arial" w:cs="Arial"/>
          <w:bCs/>
          <w:snapToGrid w:val="0"/>
          <w:sz w:val="24"/>
          <w:szCs w:val="24"/>
        </w:rPr>
        <w:t>.</w:t>
      </w:r>
      <w:r w:rsidR="005A41FE">
        <w:rPr>
          <w:rFonts w:ascii="Arial" w:hAnsi="Arial" w:cs="Arial"/>
          <w:bCs/>
          <w:snapToGrid w:val="0"/>
          <w:sz w:val="24"/>
          <w:szCs w:val="24"/>
        </w:rPr>
        <w:t xml:space="preserve"> E</w:t>
      </w:r>
      <w:r>
        <w:rPr>
          <w:rFonts w:ascii="Arial" w:hAnsi="Arial" w:cs="Arial"/>
          <w:bCs/>
          <w:snapToGrid w:val="0"/>
          <w:sz w:val="24"/>
          <w:szCs w:val="24"/>
        </w:rPr>
        <w:t>lle mobilisera 2 palangriers et 4 agents Ifremer pour maximiser le nombre de poissons marqués lors d’une sortie. Il est compliqué pour Ifremer de mobiliser sur une aussi longue période</w:t>
      </w:r>
      <w:r w:rsidR="005A41FE">
        <w:rPr>
          <w:rFonts w:ascii="Arial" w:hAnsi="Arial" w:cs="Arial"/>
          <w:bCs/>
          <w:snapToGrid w:val="0"/>
          <w:sz w:val="24"/>
          <w:szCs w:val="24"/>
        </w:rPr>
        <w:t xml:space="preserve"> (mi-janvier – mi-mars)</w:t>
      </w:r>
      <w:r>
        <w:rPr>
          <w:rFonts w:ascii="Arial" w:hAnsi="Arial" w:cs="Arial"/>
          <w:bCs/>
          <w:snapToGrid w:val="0"/>
          <w:sz w:val="24"/>
          <w:szCs w:val="24"/>
        </w:rPr>
        <w:t xml:space="preserve"> plus de 4 agents. C’est cette donnée qui limite le nombre de palangriers à affréter.</w:t>
      </w:r>
      <w:r w:rsidR="005A41FE" w:rsidRPr="005A41FE">
        <w:rPr>
          <w:rFonts w:ascii="Arial" w:hAnsi="Arial" w:cs="Arial"/>
          <w:bCs/>
          <w:snapToGrid w:val="0"/>
          <w:sz w:val="24"/>
          <w:szCs w:val="24"/>
        </w:rPr>
        <w:t xml:space="preserve"> </w:t>
      </w:r>
      <w:r w:rsidR="005A41FE">
        <w:rPr>
          <w:rFonts w:ascii="Arial" w:hAnsi="Arial" w:cs="Arial"/>
          <w:bCs/>
          <w:snapToGrid w:val="0"/>
          <w:sz w:val="24"/>
          <w:szCs w:val="24"/>
        </w:rPr>
        <w:t>Il faudra donc marquer 400 poissons par jour, soit 200 poissons par navire.</w:t>
      </w:r>
      <w:r w:rsidR="005D3086">
        <w:rPr>
          <w:rFonts w:ascii="Arial" w:hAnsi="Arial" w:cs="Arial"/>
          <w:bCs/>
          <w:snapToGrid w:val="0"/>
          <w:sz w:val="24"/>
          <w:szCs w:val="24"/>
        </w:rPr>
        <w:t xml:space="preserve"> </w:t>
      </w:r>
      <w:r w:rsidR="00BC2982">
        <w:rPr>
          <w:rFonts w:ascii="Arial" w:hAnsi="Arial" w:cs="Arial"/>
          <w:bCs/>
          <w:snapToGrid w:val="0"/>
          <w:sz w:val="24"/>
          <w:szCs w:val="24"/>
        </w:rPr>
        <w:t xml:space="preserve">Ces chiffres sont élevés et seront probablement difficile à atteindre. </w:t>
      </w:r>
      <w:r w:rsidR="005D3086">
        <w:rPr>
          <w:rFonts w:ascii="Arial" w:hAnsi="Arial" w:cs="Arial"/>
          <w:bCs/>
          <w:snapToGrid w:val="0"/>
          <w:sz w:val="24"/>
          <w:szCs w:val="24"/>
        </w:rPr>
        <w:t xml:space="preserve">Les sorties en mer se feront à la « journée ». </w:t>
      </w:r>
      <w:r w:rsidR="00BC2982">
        <w:rPr>
          <w:rFonts w:ascii="Arial" w:hAnsi="Arial" w:cs="Arial"/>
          <w:bCs/>
          <w:snapToGrid w:val="0"/>
          <w:sz w:val="24"/>
          <w:szCs w:val="24"/>
        </w:rPr>
        <w:t>Une a</w:t>
      </w:r>
      <w:r w:rsidR="005D3086">
        <w:rPr>
          <w:rFonts w:ascii="Arial" w:hAnsi="Arial" w:cs="Arial"/>
          <w:bCs/>
          <w:snapToGrid w:val="0"/>
          <w:sz w:val="24"/>
          <w:szCs w:val="24"/>
        </w:rPr>
        <w:t xml:space="preserve">mplitude horaire adaptable serait souhaitable en fonction de la production. </w:t>
      </w:r>
      <w:r w:rsidR="00BC2982">
        <w:rPr>
          <w:rFonts w:ascii="Arial" w:hAnsi="Arial" w:cs="Arial"/>
          <w:bCs/>
          <w:snapToGrid w:val="0"/>
          <w:sz w:val="24"/>
          <w:szCs w:val="24"/>
        </w:rPr>
        <w:t>Il n’y aura p</w:t>
      </w:r>
      <w:r w:rsidR="005D3086">
        <w:rPr>
          <w:rFonts w:ascii="Arial" w:hAnsi="Arial" w:cs="Arial"/>
          <w:bCs/>
          <w:snapToGrid w:val="0"/>
          <w:sz w:val="24"/>
          <w:szCs w:val="24"/>
        </w:rPr>
        <w:t>as de production débarquée</w:t>
      </w:r>
      <w:r w:rsidR="00BC2982">
        <w:rPr>
          <w:rFonts w:ascii="Arial" w:hAnsi="Arial" w:cs="Arial"/>
          <w:bCs/>
          <w:snapToGrid w:val="0"/>
          <w:sz w:val="24"/>
          <w:szCs w:val="24"/>
        </w:rPr>
        <w:t>, mais une indemnisation de la part du CNPMEM</w:t>
      </w:r>
      <w:r w:rsidR="005D3086">
        <w:rPr>
          <w:rFonts w:ascii="Arial" w:hAnsi="Arial" w:cs="Arial"/>
          <w:bCs/>
          <w:snapToGrid w:val="0"/>
          <w:sz w:val="24"/>
          <w:szCs w:val="24"/>
        </w:rPr>
        <w:t xml:space="preserve">. Les professionnels choisiront les lieux de pêche, la </w:t>
      </w:r>
      <w:r w:rsidR="00BC2982">
        <w:rPr>
          <w:rFonts w:ascii="Arial" w:hAnsi="Arial" w:cs="Arial"/>
          <w:bCs/>
          <w:snapToGrid w:val="0"/>
          <w:sz w:val="24"/>
          <w:szCs w:val="24"/>
        </w:rPr>
        <w:t xml:space="preserve">ou les </w:t>
      </w:r>
      <w:r w:rsidR="005D3086">
        <w:rPr>
          <w:rFonts w:ascii="Arial" w:hAnsi="Arial" w:cs="Arial"/>
          <w:bCs/>
          <w:snapToGrid w:val="0"/>
          <w:sz w:val="24"/>
          <w:szCs w:val="24"/>
        </w:rPr>
        <w:t>technique</w:t>
      </w:r>
      <w:r w:rsidR="00BC2982">
        <w:rPr>
          <w:rFonts w:ascii="Arial" w:hAnsi="Arial" w:cs="Arial"/>
          <w:bCs/>
          <w:snapToGrid w:val="0"/>
          <w:sz w:val="24"/>
          <w:szCs w:val="24"/>
        </w:rPr>
        <w:t>s</w:t>
      </w:r>
      <w:r w:rsidR="005D3086">
        <w:rPr>
          <w:rFonts w:ascii="Arial" w:hAnsi="Arial" w:cs="Arial"/>
          <w:bCs/>
          <w:snapToGrid w:val="0"/>
          <w:sz w:val="24"/>
          <w:szCs w:val="24"/>
        </w:rPr>
        <w:t xml:space="preserve"> et les appâts à utiliser. </w:t>
      </w:r>
    </w:p>
    <w:p w14:paraId="10386D43" w14:textId="77777777" w:rsidR="00B75DAF" w:rsidRDefault="00B75DAF" w:rsidP="005D3086">
      <w:pPr>
        <w:spacing w:after="0"/>
        <w:jc w:val="both"/>
        <w:rPr>
          <w:rFonts w:ascii="Arial" w:hAnsi="Arial" w:cs="Arial"/>
          <w:bCs/>
          <w:snapToGrid w:val="0"/>
          <w:sz w:val="24"/>
          <w:szCs w:val="24"/>
        </w:rPr>
      </w:pPr>
    </w:p>
    <w:p w14:paraId="32C3EAF1" w14:textId="77777777" w:rsidR="00F77FB5" w:rsidRDefault="00193789" w:rsidP="001B7777">
      <w:pPr>
        <w:spacing w:after="0"/>
        <w:jc w:val="center"/>
        <w:rPr>
          <w:rFonts w:ascii="Arial" w:hAnsi="Arial" w:cs="Arial"/>
          <w:bCs/>
          <w:snapToGrid w:val="0"/>
          <w:sz w:val="24"/>
          <w:szCs w:val="24"/>
        </w:rPr>
      </w:pPr>
      <w:r>
        <w:rPr>
          <w:noProof/>
          <w:lang w:eastAsia="fr-FR"/>
        </w:rPr>
        <w:drawing>
          <wp:inline distT="0" distB="0" distL="0" distR="0" wp14:anchorId="7AA7949C" wp14:editId="09FD264D">
            <wp:extent cx="6369604" cy="295751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55" t="20870" r="23777" b="19165"/>
                    <a:stretch/>
                  </pic:blipFill>
                  <pic:spPr bwMode="auto">
                    <a:xfrm>
                      <a:off x="0" y="0"/>
                      <a:ext cx="6393295" cy="2968512"/>
                    </a:xfrm>
                    <a:prstGeom prst="rect">
                      <a:avLst/>
                    </a:prstGeom>
                    <a:ln>
                      <a:noFill/>
                    </a:ln>
                    <a:extLst>
                      <a:ext uri="{53640926-AAD7-44D8-BBD7-CCE9431645EC}">
                        <a14:shadowObscured xmlns:a14="http://schemas.microsoft.com/office/drawing/2010/main"/>
                      </a:ext>
                    </a:extLst>
                  </pic:spPr>
                </pic:pic>
              </a:graphicData>
            </a:graphic>
          </wp:inline>
        </w:drawing>
      </w:r>
    </w:p>
    <w:p w14:paraId="2118EED4" w14:textId="77777777" w:rsidR="00193789" w:rsidRDefault="001B7777" w:rsidP="00193789">
      <w:pPr>
        <w:spacing w:after="0"/>
        <w:jc w:val="center"/>
        <w:rPr>
          <w:rFonts w:ascii="Arial" w:hAnsi="Arial" w:cs="Arial"/>
          <w:bCs/>
          <w:snapToGrid w:val="0"/>
          <w:sz w:val="24"/>
          <w:szCs w:val="24"/>
        </w:rPr>
      </w:pPr>
      <w:r>
        <w:rPr>
          <w:rFonts w:ascii="Arial" w:hAnsi="Arial" w:cs="Arial"/>
          <w:bCs/>
          <w:snapToGrid w:val="0"/>
          <w:sz w:val="24"/>
          <w:szCs w:val="24"/>
        </w:rPr>
        <w:t>Figure</w:t>
      </w:r>
      <w:r w:rsidR="00193789">
        <w:rPr>
          <w:rFonts w:ascii="Arial" w:hAnsi="Arial" w:cs="Arial"/>
          <w:bCs/>
          <w:snapToGrid w:val="0"/>
          <w:sz w:val="24"/>
          <w:szCs w:val="24"/>
        </w:rPr>
        <w:t xml:space="preserve"> 1</w:t>
      </w:r>
      <w:r>
        <w:rPr>
          <w:rFonts w:ascii="Arial" w:hAnsi="Arial" w:cs="Arial"/>
          <w:bCs/>
          <w:snapToGrid w:val="0"/>
          <w:sz w:val="24"/>
          <w:szCs w:val="24"/>
        </w:rPr>
        <w:t> : Plan bateau</w:t>
      </w:r>
      <w:r w:rsidR="00193789">
        <w:rPr>
          <w:rFonts w:ascii="Arial" w:hAnsi="Arial" w:cs="Arial"/>
          <w:bCs/>
          <w:snapToGrid w:val="0"/>
          <w:sz w:val="24"/>
          <w:szCs w:val="24"/>
        </w:rPr>
        <w:t xml:space="preserve"> avec le matériel à embarquer.</w:t>
      </w:r>
    </w:p>
    <w:p w14:paraId="548EF53C" w14:textId="77777777" w:rsidR="00193789" w:rsidRDefault="00193789" w:rsidP="00193789">
      <w:pPr>
        <w:spacing w:after="0"/>
        <w:rPr>
          <w:rFonts w:ascii="Arial" w:hAnsi="Arial" w:cs="Arial"/>
          <w:bCs/>
          <w:snapToGrid w:val="0"/>
          <w:sz w:val="24"/>
          <w:szCs w:val="24"/>
        </w:rPr>
      </w:pPr>
    </w:p>
    <w:p w14:paraId="0B62DDCF" w14:textId="5FB23024" w:rsidR="00193789" w:rsidRDefault="00224990" w:rsidP="005D3086">
      <w:pPr>
        <w:spacing w:after="0"/>
        <w:jc w:val="both"/>
        <w:rPr>
          <w:rFonts w:ascii="Arial" w:hAnsi="Arial" w:cs="Arial"/>
          <w:bCs/>
          <w:snapToGrid w:val="0"/>
          <w:sz w:val="24"/>
          <w:szCs w:val="24"/>
        </w:rPr>
      </w:pPr>
      <w:r>
        <w:rPr>
          <w:rFonts w:ascii="Arial" w:hAnsi="Arial" w:cs="Arial"/>
          <w:bCs/>
          <w:snapToGrid w:val="0"/>
          <w:sz w:val="24"/>
          <w:szCs w:val="24"/>
        </w:rPr>
        <w:t>I</w:t>
      </w:r>
      <w:r w:rsidR="00193789">
        <w:rPr>
          <w:rFonts w:ascii="Arial" w:hAnsi="Arial" w:cs="Arial"/>
          <w:bCs/>
          <w:snapToGrid w:val="0"/>
          <w:sz w:val="24"/>
          <w:szCs w:val="24"/>
        </w:rPr>
        <w:t>l est primordial de rappeler que la portée de l’opération de marquage en terme de connectivité sera probablement limitée au vue de la situation relativement côtière de la zone de frais ciblée</w:t>
      </w:r>
      <w:r>
        <w:rPr>
          <w:rFonts w:ascii="Arial" w:hAnsi="Arial" w:cs="Arial"/>
          <w:bCs/>
          <w:snapToGrid w:val="0"/>
          <w:sz w:val="24"/>
          <w:szCs w:val="24"/>
        </w:rPr>
        <w:t xml:space="preserve"> (large du panache de la Gironde sur des sondes de 50m)</w:t>
      </w:r>
      <w:r w:rsidR="00193789">
        <w:rPr>
          <w:rFonts w:ascii="Arial" w:hAnsi="Arial" w:cs="Arial"/>
          <w:bCs/>
          <w:snapToGrid w:val="0"/>
          <w:sz w:val="24"/>
          <w:szCs w:val="24"/>
        </w:rPr>
        <w:t>. Elle ne correspond peut-être pas à une frayère principale du bar comme mentionné dans le projet soumis</w:t>
      </w:r>
      <w:r>
        <w:rPr>
          <w:rFonts w:ascii="Arial" w:hAnsi="Arial" w:cs="Arial"/>
          <w:bCs/>
          <w:snapToGrid w:val="0"/>
          <w:sz w:val="24"/>
          <w:szCs w:val="24"/>
        </w:rPr>
        <w:t>, lorsque l’opération était envisagée avec une paire de chalutiers pélagiques avec 2 agents embarqués au large du plateau de Rochebonne</w:t>
      </w:r>
      <w:r w:rsidR="00193789">
        <w:rPr>
          <w:rFonts w:ascii="Arial" w:hAnsi="Arial" w:cs="Arial"/>
          <w:bCs/>
          <w:snapToGrid w:val="0"/>
          <w:sz w:val="24"/>
          <w:szCs w:val="24"/>
        </w:rPr>
        <w:t xml:space="preserve">. </w:t>
      </w:r>
    </w:p>
    <w:p w14:paraId="70F99BCA" w14:textId="32DA8BD2" w:rsidR="005D3086" w:rsidRDefault="005D3086" w:rsidP="005D3086">
      <w:pPr>
        <w:spacing w:after="0"/>
        <w:jc w:val="both"/>
        <w:rPr>
          <w:rFonts w:ascii="Arial" w:hAnsi="Arial" w:cs="Arial"/>
          <w:bCs/>
          <w:snapToGrid w:val="0"/>
          <w:sz w:val="24"/>
          <w:szCs w:val="24"/>
        </w:rPr>
      </w:pPr>
    </w:p>
    <w:sectPr w:rsidR="005D3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4224"/>
    <w:multiLevelType w:val="hybridMultilevel"/>
    <w:tmpl w:val="5FB6465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15:restartNumberingAfterBreak="0">
    <w:nsid w:val="51352399"/>
    <w:multiLevelType w:val="hybridMultilevel"/>
    <w:tmpl w:val="CF94F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DC1D09"/>
    <w:multiLevelType w:val="hybridMultilevel"/>
    <w:tmpl w:val="8A14A00E"/>
    <w:lvl w:ilvl="0" w:tplc="040C000F">
      <w:start w:val="1"/>
      <w:numFmt w:val="decimal"/>
      <w:lvlText w:val="%1."/>
      <w:lvlJc w:val="left"/>
      <w:pPr>
        <w:ind w:left="1068" w:hanging="360"/>
      </w:p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 w15:restartNumberingAfterBreak="0">
    <w:nsid w:val="709712FF"/>
    <w:multiLevelType w:val="hybridMultilevel"/>
    <w:tmpl w:val="062C2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E3"/>
    <w:rsid w:val="00052EE3"/>
    <w:rsid w:val="000975B3"/>
    <w:rsid w:val="000E5D83"/>
    <w:rsid w:val="00164CE5"/>
    <w:rsid w:val="00187EEE"/>
    <w:rsid w:val="00193789"/>
    <w:rsid w:val="001B7777"/>
    <w:rsid w:val="00224990"/>
    <w:rsid w:val="00273CE6"/>
    <w:rsid w:val="00335B05"/>
    <w:rsid w:val="003B4ABC"/>
    <w:rsid w:val="003C4791"/>
    <w:rsid w:val="00465DD9"/>
    <w:rsid w:val="005A41FE"/>
    <w:rsid w:val="005D3086"/>
    <w:rsid w:val="005D315D"/>
    <w:rsid w:val="00617CF7"/>
    <w:rsid w:val="006A2BCA"/>
    <w:rsid w:val="00712BD4"/>
    <w:rsid w:val="00741830"/>
    <w:rsid w:val="007B2FB8"/>
    <w:rsid w:val="008A2303"/>
    <w:rsid w:val="008E60FD"/>
    <w:rsid w:val="00936116"/>
    <w:rsid w:val="009869E9"/>
    <w:rsid w:val="00B75DAF"/>
    <w:rsid w:val="00B81BF6"/>
    <w:rsid w:val="00BC2982"/>
    <w:rsid w:val="00CA11AD"/>
    <w:rsid w:val="00CE363C"/>
    <w:rsid w:val="00D27947"/>
    <w:rsid w:val="00D764B6"/>
    <w:rsid w:val="00F018EA"/>
    <w:rsid w:val="00F1714B"/>
    <w:rsid w:val="00F77FB5"/>
    <w:rsid w:val="00FC4A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420E"/>
  <w15:chartTrackingRefBased/>
  <w15:docId w15:val="{1E011475-2D29-4A06-AFB1-E0BB0019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EE3"/>
    <w:pPr>
      <w:autoSpaceDE w:val="0"/>
      <w:autoSpaceDN w:val="0"/>
      <w:spacing w:after="0" w:line="240" w:lineRule="auto"/>
      <w:ind w:left="720"/>
      <w:contextualSpacing/>
    </w:pPr>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77FB5"/>
    <w:rPr>
      <w:sz w:val="16"/>
      <w:szCs w:val="16"/>
    </w:rPr>
  </w:style>
  <w:style w:type="paragraph" w:styleId="Commentaire">
    <w:name w:val="annotation text"/>
    <w:basedOn w:val="Normal"/>
    <w:link w:val="CommentaireCar"/>
    <w:uiPriority w:val="99"/>
    <w:semiHidden/>
    <w:unhideWhenUsed/>
    <w:rsid w:val="00F77FB5"/>
    <w:pPr>
      <w:spacing w:line="240" w:lineRule="auto"/>
    </w:pPr>
    <w:rPr>
      <w:sz w:val="20"/>
      <w:szCs w:val="20"/>
    </w:rPr>
  </w:style>
  <w:style w:type="character" w:customStyle="1" w:styleId="CommentaireCar">
    <w:name w:val="Commentaire Car"/>
    <w:basedOn w:val="Policepardfaut"/>
    <w:link w:val="Commentaire"/>
    <w:uiPriority w:val="99"/>
    <w:semiHidden/>
    <w:rsid w:val="00F77FB5"/>
    <w:rPr>
      <w:sz w:val="20"/>
      <w:szCs w:val="20"/>
    </w:rPr>
  </w:style>
  <w:style w:type="paragraph" w:styleId="Objetducommentaire">
    <w:name w:val="annotation subject"/>
    <w:basedOn w:val="Commentaire"/>
    <w:next w:val="Commentaire"/>
    <w:link w:val="ObjetducommentaireCar"/>
    <w:uiPriority w:val="99"/>
    <w:semiHidden/>
    <w:unhideWhenUsed/>
    <w:rsid w:val="00F77FB5"/>
    <w:rPr>
      <w:b/>
      <w:bCs/>
    </w:rPr>
  </w:style>
  <w:style w:type="character" w:customStyle="1" w:styleId="ObjetducommentaireCar">
    <w:name w:val="Objet du commentaire Car"/>
    <w:basedOn w:val="CommentaireCar"/>
    <w:link w:val="Objetducommentaire"/>
    <w:uiPriority w:val="99"/>
    <w:semiHidden/>
    <w:rsid w:val="00F77FB5"/>
    <w:rPr>
      <w:b/>
      <w:bCs/>
      <w:sz w:val="20"/>
      <w:szCs w:val="20"/>
    </w:rPr>
  </w:style>
  <w:style w:type="paragraph" w:styleId="Textedebulles">
    <w:name w:val="Balloon Text"/>
    <w:basedOn w:val="Normal"/>
    <w:link w:val="TextedebullesCar"/>
    <w:uiPriority w:val="99"/>
    <w:semiHidden/>
    <w:unhideWhenUsed/>
    <w:rsid w:val="00F77F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WOILLEZ, Ifremer Brest PDG-RBE-STH-LBH,</dc:creator>
  <cp:keywords/>
  <dc:description/>
  <cp:lastModifiedBy>Nicolas Michelet</cp:lastModifiedBy>
  <cp:revision>2</cp:revision>
  <dcterms:created xsi:type="dcterms:W3CDTF">2018-11-27T16:06:00Z</dcterms:created>
  <dcterms:modified xsi:type="dcterms:W3CDTF">2018-11-27T16:06:00Z</dcterms:modified>
</cp:coreProperties>
</file>